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Pr>
      </w:pPr>
    </w:p>
    <w:p w14:paraId="00000004">
      <w:pPr>
        <w:pStyle w:val="2"/>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The Sonic-Self: An Analysis of Music's Relationship with Student Wellbeing</w:t>
      </w:r>
      <w:bookmarkStart w:id="0" w:name="_GoBack"/>
      <w:bookmarkEnd w:id="0"/>
    </w:p>
    <w:p w14:paraId="0000000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1. Introduction</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report presents a detailed analysis of the relationship between music listening habits and the broader life satisfaction of college students. In an environment of high academic pressure and social change, students navigate a complex set of factors that influence their mental and physical health. Music is a near-universal element of the student experience, but its specific role in their wellbeing is often multifaceted.</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 xml:space="preserve">This analysis moves beyond simple genre preference to explore a more nuanced question: Is it </w:t>
      </w:r>
      <w:r>
        <w:rPr>
          <w:rFonts w:hint="default" w:ascii="Times New Roman" w:hAnsi="Times New Roman" w:eastAsia="Google Sans Text" w:cs="Times New Roman"/>
          <w:i/>
          <w:iCs/>
          <w:rtl w:val="0"/>
        </w:rPr>
        <w:t>what</w:t>
      </w:r>
      <w:r>
        <w:rPr>
          <w:rFonts w:hint="default" w:ascii="Times New Roman" w:hAnsi="Times New Roman" w:eastAsia="Google Sans Text" w:cs="Times New Roman"/>
          <w:rtl w:val="0"/>
        </w:rPr>
        <w:t xml:space="preserve"> students listen to, or </w:t>
      </w:r>
      <w:r>
        <w:rPr>
          <w:rFonts w:hint="default" w:ascii="Times New Roman" w:hAnsi="Times New Roman" w:eastAsia="Google Sans Text" w:cs="Times New Roman"/>
          <w:i/>
          <w:iCs/>
          <w:rtl w:val="0"/>
        </w:rPr>
        <w:t>how</w:t>
      </w:r>
      <w:r>
        <w:rPr>
          <w:rFonts w:hint="default" w:ascii="Times New Roman" w:hAnsi="Times New Roman" w:eastAsia="Google Sans Text" w:cs="Times New Roman"/>
          <w:rtl w:val="0"/>
        </w:rPr>
        <w:t xml:space="preserve"> they use music, that correlates with their overall life satisfaction?</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To answer this, we analyzed data from a survey of college students that captured four key areas :</w:t>
      </w:r>
    </w:p>
    <w:p w14:paraId="0000000A">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Life Satisfaction:</w:t>
      </w:r>
      <w:r>
        <w:rPr>
          <w:rFonts w:hint="default" w:ascii="Times New Roman" w:hAnsi="Times New Roman" w:eastAsia="Google Sans Text" w:cs="Times New Roman"/>
          <w:rtl w:val="0"/>
        </w:rPr>
        <w:t xml:space="preserve"> A self-reported numeric score from 1 to 10.</w:t>
      </w:r>
    </w:p>
    <w:p w14:paraId="0000000B">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Foundational Health:</w:t>
      </w:r>
      <w:r>
        <w:rPr>
          <w:rFonts w:hint="default" w:ascii="Times New Roman" w:hAnsi="Times New Roman" w:eastAsia="Google Sans Text" w:cs="Times New Roman"/>
          <w:rtl w:val="0"/>
        </w:rPr>
        <w:t xml:space="preserve"> Key indicators like sleep duration and social circle size.</w:t>
      </w:r>
    </w:p>
    <w:p w14:paraId="0000000C">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 Consumption Habits:</w:t>
      </w:r>
      <w:r>
        <w:rPr>
          <w:rFonts w:hint="default" w:ascii="Times New Roman" w:hAnsi="Times New Roman" w:eastAsia="Google Sans Text" w:cs="Times New Roman"/>
          <w:rtl w:val="0"/>
        </w:rPr>
        <w:t xml:space="preserve"> Listening duration, preferred platforms, and top genres.</w:t>
      </w:r>
    </w:p>
    <w:p w14:paraId="0000000D">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Music's Emotional Function:</w:t>
      </w:r>
      <w:r>
        <w:rPr>
          <w:rFonts w:hint="default" w:ascii="Times New Roman" w:hAnsi="Times New Roman" w:eastAsia="Google Sans Text" w:cs="Times New Roman"/>
          <w:rtl w:val="0"/>
        </w:rPr>
        <w:t xml:space="preserve"> The feelings students report experiencing while listening to music.</w:t>
      </w:r>
    </w:p>
    <w:p w14:paraId="0000000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 xml:space="preserve">This report synthesizes the findings from this data, using a series of visualizations to illustrate the key patterns. The central finding is that while foundational factors like sleep and social connection are the primary drivers of student wellbeing, music plays a critical role as an emotional regulator. The </w:t>
      </w:r>
      <w:r>
        <w:rPr>
          <w:rFonts w:hint="default" w:ascii="Times New Roman" w:hAnsi="Times New Roman" w:eastAsia="Google Sans Text" w:cs="Times New Roman"/>
          <w:i/>
          <w:iCs/>
          <w:rtl w:val="0"/>
        </w:rPr>
        <w:t>function</w:t>
      </w:r>
      <w:r>
        <w:rPr>
          <w:rFonts w:hint="default" w:ascii="Times New Roman" w:hAnsi="Times New Roman" w:eastAsia="Google Sans Text" w:cs="Times New Roman"/>
          <w:rtl w:val="0"/>
        </w:rPr>
        <w:t xml:space="preserve"> of music—whether it is used to achieve calm and focus or to amplify existing emotions—is a more significant correlate of life satisfaction than any specific genre.</w:t>
      </w:r>
    </w:p>
    <w:p w14:paraId="0000000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11">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2. Methodology</w:t>
      </w:r>
    </w:p>
    <w:p w14:paraId="0000001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analysis was conducted on a dataset compiled from a survey of college students.</w:t>
      </w:r>
      <w:r>
        <w:rPr>
          <w:rFonts w:hint="default" w:ascii="Times New Roman" w:hAnsi="Times New Roman" w:eastAsia="Google Sans Text" w:cs="Times New Roman"/>
          <w:sz w:val="24"/>
          <w:szCs w:val="24"/>
          <w:vertAlign w:val="superscript"/>
          <w:rtl w:val="0"/>
        </w:rPr>
        <w:t>1</w:t>
      </w:r>
      <w:r>
        <w:rPr>
          <w:rFonts w:hint="default" w:ascii="Times New Roman" w:hAnsi="Times New Roman" w:eastAsia="Google Sans Text" w:cs="Times New Roman"/>
          <w:rtl w:val="0"/>
        </w:rPr>
        <w:t xml:space="preserve"> The primary variable of interest was life_satisfaction, a numeric score from 1 to 10. This was treated as the target variable to be explained by a range of predictive factors.</w:t>
      </w:r>
    </w:p>
    <w:p w14:paraId="0000001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These predictors included:</w:t>
      </w:r>
    </w:p>
    <w:p w14:paraId="0000001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Ordinal Life Factors:</w:t>
      </w:r>
      <w:r>
        <w:rPr>
          <w:rFonts w:hint="default" w:ascii="Times New Roman" w:hAnsi="Times New Roman" w:eastAsia="Google Sans Text" w:cs="Times New Roman"/>
          <w:rtl w:val="0"/>
        </w:rPr>
        <w:t xml:space="preserve"> sleep (e.g., "5- 6 hours", "7-8 hours") and social_circle (e.g., "Just Me(Lonewolf)", "2-3 close friends").</w:t>
      </w:r>
    </w:p>
    <w:p w14:paraId="00000015">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 Habit Factors:</w:t>
      </w:r>
      <w:r>
        <w:rPr>
          <w:rFonts w:hint="default" w:ascii="Times New Roman" w:hAnsi="Times New Roman" w:eastAsia="Google Sans Text" w:cs="Times New Roman"/>
          <w:rtl w:val="0"/>
        </w:rPr>
        <w:t xml:space="preserve"> hours_per_day (e.g., "1-3 hours", "more than 5"), platform (e.g., "Spotify", "YouTube Music"), genres (a multi-select field), and feelings (a multi-select field).</w:t>
      </w:r>
    </w:p>
    <w:p w14:paraId="000000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analysis was performed in three main stages:</w:t>
      </w:r>
    </w:p>
    <w:p w14:paraId="00000017">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Univariate Analysis:</w:t>
      </w:r>
      <w:r>
        <w:rPr>
          <w:rFonts w:hint="default" w:ascii="Times New Roman" w:hAnsi="Times New Roman" w:eastAsia="Google Sans Text" w:cs="Times New Roman"/>
          <w:rtl w:val="0"/>
        </w:rPr>
        <w:t xml:space="preserve"> A series of visualizations was created to build a profile of the "average" student in the cohort. This involved plotting the distribution of single variables to understand the baseline for life satisfaction, sleep habits, and music consumption.</w:t>
      </w:r>
    </w:p>
    <w:p w14:paraId="00000018">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Bivariate and Multivariate Analysis:</w:t>
      </w:r>
      <w:r>
        <w:rPr>
          <w:rFonts w:hint="default" w:ascii="Times New Roman" w:hAnsi="Times New Roman" w:eastAsia="Google Sans Text" w:cs="Times New Roman"/>
          <w:rtl w:val="0"/>
        </w:rPr>
        <w:t xml:space="preserve"> The analysis then explored the relationships </w:t>
      </w:r>
      <w:r>
        <w:rPr>
          <w:rFonts w:hint="default" w:ascii="Times New Roman" w:hAnsi="Times New Roman" w:eastAsia="Google Sans Text" w:cs="Times New Roman"/>
          <w:i/>
          <w:iCs/>
          <w:rtl w:val="0"/>
        </w:rPr>
        <w:t>between</w:t>
      </w:r>
      <w:r>
        <w:rPr>
          <w:rFonts w:hint="default" w:ascii="Times New Roman" w:hAnsi="Times New Roman" w:eastAsia="Google Sans Text" w:cs="Times New Roman"/>
          <w:rtl w:val="0"/>
        </w:rPr>
        <w:t xml:space="preserve"> variables. We used violin plots, boxplots, and heatmaps to correlate the foundational health and music-related factors against the primary life_satisfaction score.</w:t>
      </w:r>
      <w:r>
        <w:rPr>
          <w:rFonts w:hint="default" w:ascii="Times New Roman" w:hAnsi="Times New Roman" w:eastAsia="Google Sans Text" w:cs="Times New Roman"/>
          <w:sz w:val="24"/>
          <w:szCs w:val="24"/>
          <w:vertAlign w:val="superscript"/>
          <w:rtl w:val="0"/>
        </w:rPr>
        <w:t>2</w:t>
      </w:r>
    </w:p>
    <w:p w14:paraId="00000019">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Predictive Modeling:</w:t>
      </w:r>
      <w:r>
        <w:rPr>
          <w:rFonts w:hint="default" w:ascii="Times New Roman" w:hAnsi="Times New Roman" w:eastAsia="Google Sans Text" w:cs="Times New Roman"/>
          <w:rtl w:val="0"/>
        </w:rPr>
        <w:t xml:space="preserve"> To quantify the relative importance of all predictors, a regression tree model was constructed using the rpart package.</w:t>
      </w:r>
      <w:r>
        <w:rPr>
          <w:rFonts w:hint="default" w:ascii="Times New Roman" w:hAnsi="Times New Roman" w:eastAsia="Google Sans Text" w:cs="Times New Roman"/>
          <w:sz w:val="24"/>
          <w:szCs w:val="24"/>
          <w:vertAlign w:val="superscript"/>
          <w:rtl w:val="0"/>
        </w:rPr>
        <w:t>7</w:t>
      </w:r>
      <w:r>
        <w:rPr>
          <w:rFonts w:hint="default" w:ascii="Times New Roman" w:hAnsi="Times New Roman" w:eastAsia="Google Sans Text" w:cs="Times New Roman"/>
          <w:rtl w:val="0"/>
        </w:rPr>
        <w:t xml:space="preserve"> This model identifies a hierarchical set of "if-then" rules to explain the variance in life_satisfaction </w:t>
      </w:r>
      <w:r>
        <w:rPr>
          <w:rFonts w:hint="default" w:ascii="Times New Roman" w:hAnsi="Times New Roman" w:eastAsia="Google Sans Text" w:cs="Times New Roman"/>
          <w:sz w:val="24"/>
          <w:szCs w:val="24"/>
          <w:vertAlign w:val="superscript"/>
          <w:rtl w:val="0"/>
        </w:rPr>
        <w:t>9</w:t>
      </w:r>
      <w:r>
        <w:rPr>
          <w:rFonts w:hint="default" w:ascii="Times New Roman" w:hAnsi="Times New Roman" w:eastAsia="Google Sans Text" w:cs="Times New Roman"/>
          <w:rtl w:val="0"/>
        </w:rPr>
        <w:t xml:space="preserve"> and produces a ranked list of the most important predictors.</w:t>
      </w:r>
      <w:r>
        <w:rPr>
          <w:rFonts w:hint="default" w:ascii="Times New Roman" w:hAnsi="Times New Roman" w:eastAsia="Google Sans Text" w:cs="Times New Roman"/>
          <w:sz w:val="24"/>
          <w:szCs w:val="24"/>
          <w:vertAlign w:val="superscript"/>
          <w:rtl w:val="0"/>
        </w:rPr>
        <w:t>11</w:t>
      </w:r>
    </w:p>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sz w:val="24"/>
          <w:szCs w:val="24"/>
          <w:vertAlign w:val="superscript"/>
        </w:rPr>
      </w:pPr>
    </w:p>
    <w:p w14:paraId="2997D433">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7861CC73">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129FB90A">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 Results and Analysis</w:t>
      </w:r>
    </w:p>
    <w:p w14:paraId="0000001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results are presented in three parts. First, we establish a baseline profile of the student cohort. Second, we explore the correlations between these factors and life satisfaction. Finally, we use a predictive model to quantify which of these factors are the most important.</w:t>
      </w:r>
    </w:p>
    <w:p w14:paraId="0000001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20">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3.1 Profile of the Student Cohort</w:t>
      </w:r>
    </w:p>
    <w:p w14:paraId="000000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Before assessing correlations, it is essential to understand the cohort's baseline characteristics.</w:t>
      </w:r>
    </w:p>
    <w:p w14:paraId="0000002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 Distribution of Student Life Satisfaction</w:t>
      </w:r>
    </w:p>
    <w:p w14:paraId="00000023">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chart is a histogram, with an overlaid kernel density plot, visualizing the distribution of the life_satisfaction score (from 1-10) across all survey respondents.</w:t>
      </w:r>
    </w:p>
    <w:p w14:paraId="67B6133B">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Times New Roman" w:hAnsi="Times New Roman" w:cs="Times New Roman"/>
        </w:rPr>
      </w:pPr>
      <w:r>
        <w:drawing>
          <wp:inline distT="0" distB="0" distL="114300" distR="114300">
            <wp:extent cx="5140325" cy="2537460"/>
            <wp:effectExtent l="0" t="0" r="1079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5140325" cy="2537460"/>
                    </a:xfrm>
                    <a:prstGeom prst="rect">
                      <a:avLst/>
                    </a:prstGeom>
                    <a:noFill/>
                    <a:ln>
                      <a:noFill/>
                    </a:ln>
                  </pic:spPr>
                </pic:pic>
              </a:graphicData>
            </a:graphic>
          </wp:inline>
        </w:drawing>
      </w:r>
    </w:p>
    <w:p w14:paraId="00000024">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cohort's wellbeing is not a simple normal distribution. While the most common score is 7, there is a significant secondary "lump" or mode between 3 and 5. This multi-modal distribution suggests the student population consists of at least two groups: a larger, "thriving" group and a smaller, but significant, "struggling" group. Our goal is to find the factors that differentiate them.</w:t>
      </w:r>
    </w:p>
    <w:p w14:paraId="64F3C615">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2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2: Sleep Duration Distribution</w:t>
      </w:r>
    </w:p>
    <w:p w14:paraId="00000026">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horizontal bar chart displays the total count of students for each category of sleep duration, with text labels showing the exact count.</w:t>
      </w:r>
    </w:p>
    <w:p w14:paraId="70AD2E67">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686300" cy="278066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
                    <a:stretch>
                      <a:fillRect/>
                    </a:stretch>
                  </pic:blipFill>
                  <pic:spPr>
                    <a:xfrm>
                      <a:off x="0" y="0"/>
                      <a:ext cx="4686300" cy="2780665"/>
                    </a:xfrm>
                    <a:prstGeom prst="rect">
                      <a:avLst/>
                    </a:prstGeom>
                    <a:noFill/>
                    <a:ln>
                      <a:noFill/>
                    </a:ln>
                  </pic:spPr>
                </pic:pic>
              </a:graphicData>
            </a:graphic>
          </wp:inline>
        </w:drawing>
      </w:r>
    </w:p>
    <w:p w14:paraId="00000027">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is a critical finding. The most common (modal) category, with 98 students, is "5- 6 hours," which is below the medically recommended amount for young adults. "7-8 hours" is the second-most common (76 students). This establishes that the "average" student in this survey is clinically sleep-deprived, a crucial context for their life satisfaction scores.</w:t>
      </w:r>
    </w:p>
    <w:p w14:paraId="0000002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3: Daily Music Listening Duration</w:t>
      </w:r>
    </w:p>
    <w:p w14:paraId="00000029">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bar chart shows the number of students who fall into each category of daily music listening duration, with counts labeled on each bar.</w:t>
      </w:r>
    </w:p>
    <w:p w14:paraId="680C5968">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775200" cy="2823845"/>
            <wp:effectExtent l="0" t="0" r="1016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
                    <a:stretch>
                      <a:fillRect/>
                    </a:stretch>
                  </pic:blipFill>
                  <pic:spPr>
                    <a:xfrm>
                      <a:off x="0" y="0"/>
                      <a:ext cx="4775200" cy="2823845"/>
                    </a:xfrm>
                    <a:prstGeom prst="rect">
                      <a:avLst/>
                    </a:prstGeom>
                    <a:noFill/>
                    <a:ln>
                      <a:noFill/>
                    </a:ln>
                  </pic:spPr>
                </pic:pic>
              </a:graphicData>
            </a:graphic>
          </wp:inline>
        </w:drawing>
      </w:r>
    </w:p>
    <w:p w14:paraId="0000002A">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most frequent listening duration is "1-3 hours" per day (85 students). This is followed by "less than 1" hour (56 students). A smaller but notable portion of the cohort listens for "more than 5" hours per day (34 students).</w:t>
      </w:r>
    </w:p>
    <w:p w14:paraId="26A4C186">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4: Most Used Listening Platforms</w:t>
      </w:r>
    </w:p>
    <w:p w14:paraId="1378320F">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pie chart illustrates the market share of preferred music listening platforms among the students.</w:t>
      </w:r>
    </w:p>
    <w:p w14:paraId="58A2D5DD">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271010" cy="2501900"/>
            <wp:effectExtent l="0" t="0" r="114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
                    <a:stretch>
                      <a:fillRect/>
                    </a:stretch>
                  </pic:blipFill>
                  <pic:spPr>
                    <a:xfrm>
                      <a:off x="0" y="0"/>
                      <a:ext cx="4271010" cy="2501900"/>
                    </a:xfrm>
                    <a:prstGeom prst="rect">
                      <a:avLst/>
                    </a:prstGeom>
                    <a:noFill/>
                    <a:ln>
                      <a:noFill/>
                    </a:ln>
                  </pic:spPr>
                </pic:pic>
              </a:graphicData>
            </a:graphic>
          </wp:inline>
        </w:drawing>
      </w:r>
    </w:p>
    <w:p w14:paraId="0000002D">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market is dominated by Spotify, which accounts for 51% of listeners. YouTube Music is the clear second choice at 26%. This suggests that algorithmic, playlist-driven listening is the norm for this cohort.</w:t>
      </w:r>
    </w:p>
    <w:p w14:paraId="3CD898A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7DC823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EC35C0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12D405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7ECD3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33FB6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2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5: Top 10 Most Popular Genres</w:t>
      </w:r>
    </w:p>
    <w:p w14:paraId="0000002F">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horizontal bar chart ranks the top 10 most frequently cited music genres by the number of listeners, with exact counts labeled.</w:t>
      </w:r>
    </w:p>
    <w:p w14:paraId="562E70AC">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298950" cy="2515235"/>
            <wp:effectExtent l="0" t="0" r="1397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
                    <a:stretch>
                      <a:fillRect/>
                    </a:stretch>
                  </pic:blipFill>
                  <pic:spPr>
                    <a:xfrm>
                      <a:off x="0" y="0"/>
                      <a:ext cx="4298950" cy="2515235"/>
                    </a:xfrm>
                    <a:prstGeom prst="rect">
                      <a:avLst/>
                    </a:prstGeom>
                    <a:noFill/>
                    <a:ln>
                      <a:noFill/>
                    </a:ln>
                  </pic:spPr>
                </pic:pic>
              </a:graphicData>
            </a:graphic>
          </wp:inline>
        </w:drawing>
      </w:r>
    </w:p>
    <w:p w14:paraId="00000030">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cohort's taste is diverse, with "New Bollywood songs" (92 listeners) and "Rock / Phonk /Hip-hop" (86 listeners) leading the list. A key insight is the high rank of "Sad / Emotional" as a "genre." With 66 listeners, its popularity indicates that students are not just passively listening to genres, but actively seeking out music based on its emotional function.</w:t>
      </w:r>
    </w:p>
    <w:p w14:paraId="0000003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33">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3.2 Correlating Music and Life Factors with Wellbeing</w:t>
      </w:r>
    </w:p>
    <w:p w14:paraId="0000003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section explores how the factors above relate to the life_satisfaction score.</w:t>
      </w:r>
    </w:p>
    <w:p w14:paraId="0000003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6: Life Satisfaction by Sleep Duration</w:t>
      </w:r>
    </w:p>
    <w:p w14:paraId="00000036">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is a violin plot combined with an inner boxplot. It displays the full distribution of life_satisfaction (y-axis) for each of the ordered sleep categories (x-axis).</w:t>
      </w:r>
    </w:p>
    <w:p w14:paraId="6B3464CC">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497070" cy="2651125"/>
            <wp:effectExtent l="0" t="0" r="139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
                    <a:stretch>
                      <a:fillRect/>
                    </a:stretch>
                  </pic:blipFill>
                  <pic:spPr>
                    <a:xfrm>
                      <a:off x="0" y="0"/>
                      <a:ext cx="4497070" cy="2651125"/>
                    </a:xfrm>
                    <a:prstGeom prst="rect">
                      <a:avLst/>
                    </a:prstGeom>
                    <a:noFill/>
                    <a:ln>
                      <a:noFill/>
                    </a:ln>
                  </pic:spPr>
                </pic:pic>
              </a:graphicData>
            </a:graphic>
          </wp:inline>
        </w:drawing>
      </w:r>
    </w:p>
    <w:p w14:paraId="00000037">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plot reveals a clear, strong, and positive monotonic relationship. As sleep duration increases, the entire distribution of life satisfaction shifts upwards. The median score (white bar) for the "less than 4 hours" group is lowest, while the median for "7-8 hours" is one of the highest. This strongly suggests that sleep is a foundational predictor of student wellbeing.</w:t>
      </w:r>
    </w:p>
    <w:p w14:paraId="04ED9F0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668FCD8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3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7: Life Satisfaction by Social Circle</w:t>
      </w:r>
    </w:p>
    <w:p w14:paraId="00000039">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violin and boxplot  shows the distribution of life_satisfaction (y-axis) across the different social_circle categories (x-axis).</w:t>
      </w:r>
    </w:p>
    <w:p w14:paraId="47D75EBC">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309745" cy="2517775"/>
            <wp:effectExtent l="0" t="0" r="317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
                    <a:stretch>
                      <a:fillRect/>
                    </a:stretch>
                  </pic:blipFill>
                  <pic:spPr>
                    <a:xfrm>
                      <a:off x="0" y="0"/>
                      <a:ext cx="4309745" cy="2517775"/>
                    </a:xfrm>
                    <a:prstGeom prst="rect">
                      <a:avLst/>
                    </a:prstGeom>
                    <a:noFill/>
                    <a:ln>
                      <a:noFill/>
                    </a:ln>
                  </pic:spPr>
                </pic:pic>
              </a:graphicData>
            </a:graphic>
          </wp:inline>
        </w:drawing>
      </w:r>
    </w:p>
    <w:p w14:paraId="0000003A">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A similar positive trend is observed. Students who identify as "Just Me(Lonewolf)" have one of the lowest median satisfaction scores and a very wide distribution, indicating high variance and a low "floor" for wellbeing. Satisfaction climbs with "2-3 close friends" and "More than 3," identifying social connection as another foundational pillar of wellbeing.</w:t>
      </w:r>
    </w:p>
    <w:p w14:paraId="3CFA1E81">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3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8: Life Satisfaction by Daily Listening Hours</w:t>
      </w:r>
    </w:p>
    <w:p w14:paraId="0000003C">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violin and boxplot  shows the relationship between listening duration (x-axis) and life satisfaction (y-axis).</w:t>
      </w:r>
    </w:p>
    <w:p w14:paraId="4D13DF22">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543425" cy="2674620"/>
            <wp:effectExtent l="0" t="0" r="133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4543425" cy="2674620"/>
                    </a:xfrm>
                    <a:prstGeom prst="rect">
                      <a:avLst/>
                    </a:prstGeom>
                    <a:noFill/>
                    <a:ln>
                      <a:noFill/>
                    </a:ln>
                  </pic:spPr>
                </pic:pic>
              </a:graphicData>
            </a:graphic>
          </wp:inline>
        </w:drawing>
      </w:r>
    </w:p>
    <w:p w14:paraId="0000003D">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plot reveals a significant non-linear relationship. More music is not necessarily better. Satisfaction is low for the "less than 1" hour group, peaks for the "1-3 hours" and "3-5" hours groups, and then </w:t>
      </w:r>
      <w:r>
        <w:rPr>
          <w:rFonts w:hint="default" w:ascii="Times New Roman" w:hAnsi="Times New Roman" w:eastAsia="Google Sans Text" w:cs="Times New Roman"/>
          <w:i/>
          <w:iCs/>
          <w:rtl w:val="0"/>
        </w:rPr>
        <w:t>drops</w:t>
      </w:r>
      <w:r>
        <w:rPr>
          <w:rFonts w:hint="default" w:ascii="Times New Roman" w:hAnsi="Times New Roman" w:eastAsia="Google Sans Text" w:cs="Times New Roman"/>
          <w:rtl w:val="0"/>
        </w:rPr>
        <w:t xml:space="preserve"> for those listening "more than 5" hours. This drop suggests that, for some students, excessive listening may be a form of escapism or a coping mechanism associated with </w:t>
      </w:r>
      <w:r>
        <w:rPr>
          <w:rFonts w:hint="default" w:ascii="Times New Roman" w:hAnsi="Times New Roman" w:eastAsia="Google Sans Text" w:cs="Times New Roman"/>
          <w:i/>
          <w:iCs/>
          <w:rtl w:val="0"/>
        </w:rPr>
        <w:t>lower</w:t>
      </w:r>
      <w:r>
        <w:rPr>
          <w:rFonts w:hint="default" w:ascii="Times New Roman" w:hAnsi="Times New Roman" w:eastAsia="Google Sans Text" w:cs="Times New Roman"/>
          <w:rtl w:val="0"/>
        </w:rPr>
        <w:t xml:space="preserve"> wellbeing, not a cause of higher wellbeing.</w:t>
      </w:r>
    </w:p>
    <w:p w14:paraId="236361A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54AC870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74CB52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68E0875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7EEA8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520076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3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9: Proportion of Feelings Reported by Genre Listeners</w:t>
      </w:r>
    </w:p>
    <w:p w14:paraId="0000003F">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heatmap  cross-references genres (x-axis) with reported feelings (y-axis). The color and numbers represent the proportion of a genre's listeners who reported a specific feeling.</w:t>
      </w:r>
    </w:p>
    <w:p w14:paraId="3138606E">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966335" cy="28936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
                    <a:stretch>
                      <a:fillRect/>
                    </a:stretch>
                  </pic:blipFill>
                  <pic:spPr>
                    <a:xfrm>
                      <a:off x="0" y="0"/>
                      <a:ext cx="4966335" cy="2893695"/>
                    </a:xfrm>
                    <a:prstGeom prst="rect">
                      <a:avLst/>
                    </a:prstGeom>
                    <a:noFill/>
                    <a:ln>
                      <a:noFill/>
                    </a:ln>
                  </pic:spPr>
                </pic:pic>
              </a:graphicData>
            </a:graphic>
          </wp:inline>
        </w:drawing>
      </w:r>
    </w:p>
    <w:p w14:paraId="00000040">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chart provides an "emotional signature" for each genre. For example, "Instrumental" music strongly correlates with "Relaxed and calm" (0.41). "Rock / Phonk /Hip-hop" correlates with "More energetic" (0.34). A fascinating insight is that "Sad / Emotional" music also has a very high correlation with "Relaxed and calm" (0.40). This supports the "sad music paradox," where listeners use melancholic music to achieve a state of calm or catharsis.</w:t>
      </w:r>
    </w:p>
    <w:p w14:paraId="36C0C53D">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10: Life Satisfaction by Reported Emotional Effect of Music</w:t>
      </w:r>
    </w:p>
    <w:p w14:paraId="00000042">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is an ordered boxplot  that directly compares the life_satisfaction scores (x-axis) for students, grouped by the emotional effect they report from listening to music (y-axis).</w:t>
      </w:r>
    </w:p>
    <w:p w14:paraId="4680CE71">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lang w:val="en-IN"/>
        </w:rPr>
      </w:pPr>
      <w:r>
        <w:drawing>
          <wp:inline distT="0" distB="0" distL="114300" distR="114300">
            <wp:extent cx="4509135" cy="264668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
                    <a:stretch>
                      <a:fillRect/>
                    </a:stretch>
                  </pic:blipFill>
                  <pic:spPr>
                    <a:xfrm>
                      <a:off x="0" y="0"/>
                      <a:ext cx="4509135" cy="2646680"/>
                    </a:xfrm>
                    <a:prstGeom prst="rect">
                      <a:avLst/>
                    </a:prstGeom>
                    <a:noFill/>
                    <a:ln>
                      <a:noFill/>
                    </a:ln>
                  </pic:spPr>
                </pic:pic>
              </a:graphicData>
            </a:graphic>
          </wp:inline>
        </w:drawing>
      </w:r>
    </w:p>
    <w:p w14:paraId="00000043">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is the most important finding related to music. It provides strong evidence for a "Function &gt; Content" hypothesis. The </w:t>
      </w:r>
      <w:r>
        <w:rPr>
          <w:rFonts w:hint="default" w:ascii="Times New Roman" w:hAnsi="Times New Roman" w:eastAsia="Google Sans Text" w:cs="Times New Roman"/>
          <w:i/>
          <w:iCs/>
          <w:rtl w:val="0"/>
        </w:rPr>
        <w:t>genre</w:t>
      </w:r>
      <w:r>
        <w:rPr>
          <w:rFonts w:hint="default" w:ascii="Times New Roman" w:hAnsi="Times New Roman" w:eastAsia="Google Sans Text" w:cs="Times New Roman"/>
          <w:rtl w:val="0"/>
        </w:rPr>
        <w:t xml:space="preserve"> a student listens to matters less than the </w:t>
      </w:r>
      <w:r>
        <w:rPr>
          <w:rFonts w:hint="default" w:ascii="Times New Roman" w:hAnsi="Times New Roman" w:eastAsia="Google Sans Text" w:cs="Times New Roman"/>
          <w:i/>
          <w:iCs/>
          <w:rtl w:val="0"/>
        </w:rPr>
        <w:t>emotional function</w:t>
      </w:r>
      <w:r>
        <w:rPr>
          <w:rFonts w:hint="default" w:ascii="Times New Roman" w:hAnsi="Times New Roman" w:eastAsia="Google Sans Text" w:cs="Times New Roman"/>
          <w:rtl w:val="0"/>
        </w:rPr>
        <w:t xml:space="preserve"> that music serves. Students who report using music to feel "Relaxed and calm" or "More energetic" have the highest median life satisfaction scores. Conversely, students who report feeling "More emotional" have the lowest median satisfaction.</w:t>
      </w:r>
    </w:p>
    <w:p w14:paraId="0000004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2E2E36C7">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00000046">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3.3 Predictive Modeling: Quantifying the Drivers of Wellbeing</w:t>
      </w:r>
    </w:p>
    <w:p w14:paraId="0000004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exploratory graphs suggest which factors are important, but the following models quantify their importance and show how they interact.</w:t>
      </w:r>
    </w:p>
    <w:p w14:paraId="0000004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11: Average Life Satisfaction by Sleep and Social Circle</w:t>
      </w:r>
    </w:p>
    <w:p w14:paraId="00000049">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heatmap  visualizes the interaction effect of the two primary non-music predictors. It shows the average life_satisfaction score (represented by color and a number) for each combination of sleep (x-axis) and social_circle (y-axis).</w:t>
      </w:r>
    </w:p>
    <w:p w14:paraId="255F4ADA">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Times New Roman" w:hAnsi="Times New Roman" w:cs="Times New Roman"/>
        </w:rPr>
      </w:pPr>
      <w:r>
        <w:drawing>
          <wp:inline distT="0" distB="0" distL="114300" distR="114300">
            <wp:extent cx="4286885" cy="2499995"/>
            <wp:effectExtent l="0" t="0" r="1079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stretch>
                      <a:fillRect/>
                    </a:stretch>
                  </pic:blipFill>
                  <pic:spPr>
                    <a:xfrm>
                      <a:off x="0" y="0"/>
                      <a:ext cx="4286885" cy="2499995"/>
                    </a:xfrm>
                    <a:prstGeom prst="rect">
                      <a:avLst/>
                    </a:prstGeom>
                    <a:noFill/>
                    <a:ln>
                      <a:noFill/>
                    </a:ln>
                  </pic:spPr>
                </pic:pic>
              </a:graphicData>
            </a:graphic>
          </wp:inline>
        </w:drawing>
      </w:r>
    </w:p>
    <w:p w14:paraId="0000004A">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chart demonstrates that these two foundational factors are additive. The lowest scores on the chart (1.0, 2.6) are found in the "less than 4 hours" sleep column, confirming this as a major wellbeing penalty. Conversely, high satisfaction scores (10, 8.6) appear in the "8+ hours" column. The chart also reveals high variance in small groups; for instance, the "8+ hours" group has average scores of 10, 1, suggesting that when sleep is not an issue, other factors (like social life) become highly determinative.</w:t>
      </w:r>
    </w:p>
    <w:p w14:paraId="23F15F85">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12: Regression Tree for Student Life Satisfaction</w:t>
      </w:r>
    </w:p>
    <w:p w14:paraId="0000004C">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diagram illustrates a regression tree , a machine learning model. The model automatically finds the most significant predictors and splits the data based on "if-then" rules to predict the average life_satisfaction score (the number in the circular nodes).</w:t>
      </w:r>
    </w:p>
    <w:p w14:paraId="409AE0E5">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left"/>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6739890" cy="3121660"/>
            <wp:effectExtent l="0" t="0" r="11430" b="2540"/>
            <wp:docPr id="36" name="Picture 36"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x2"/>
                    <pic:cNvPicPr>
                      <a:picLocks noChangeAspect="1"/>
                    </pic:cNvPicPr>
                  </pic:nvPicPr>
                  <pic:blipFill>
                    <a:blip r:embed="rId15"/>
                    <a:stretch>
                      <a:fillRect/>
                    </a:stretch>
                  </pic:blipFill>
                  <pic:spPr>
                    <a:xfrm>
                      <a:off x="0" y="0"/>
                      <a:ext cx="6739890" cy="3121660"/>
                    </a:xfrm>
                    <a:prstGeom prst="rect">
                      <a:avLst/>
                    </a:prstGeom>
                  </pic:spPr>
                </pic:pic>
              </a:graphicData>
            </a:graphic>
          </wp:inline>
        </w:drawing>
      </w:r>
    </w:p>
    <w:p w14:paraId="275F889C">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D">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tree reveals a clear hierarchy of needs for student wellbeing:</w:t>
      </w:r>
    </w:p>
    <w:p w14:paraId="0000004E">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Primary Split (Root Node):</w:t>
      </w:r>
      <w:r>
        <w:rPr>
          <w:rFonts w:hint="default" w:ascii="Times New Roman" w:hAnsi="Times New Roman" w:eastAsia="Google Sans Text" w:cs="Times New Roman"/>
          <w:rtl w:val="0"/>
        </w:rPr>
        <w:t xml:space="preserve"> The model's first and most important split is sleep = less than 4 hours. This confirms that sleep is the single most powerful predictor.</w:t>
      </w:r>
    </w:p>
    <w:p w14:paraId="0000004F">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Secondary Split (The "Function" Finding):</w:t>
      </w:r>
      <w:r>
        <w:rPr>
          <w:rFonts w:hint="default" w:ascii="Times New Roman" w:hAnsi="Times New Roman" w:eastAsia="Google Sans Text" w:cs="Times New Roman"/>
          <w:rtl w:val="0"/>
        </w:rPr>
        <w:t xml:space="preserve"> For the majority of students who get more sleep (the "no" branch), the </w:t>
      </w:r>
      <w:r>
        <w:rPr>
          <w:rFonts w:hint="default" w:ascii="Times New Roman" w:hAnsi="Times New Roman" w:eastAsia="Google Sans Text" w:cs="Times New Roman"/>
          <w:i/>
          <w:iCs/>
          <w:rtl w:val="0"/>
        </w:rPr>
        <w:t>very next split</w:t>
      </w:r>
      <w:r>
        <w:rPr>
          <w:rFonts w:hint="default" w:ascii="Times New Roman" w:hAnsi="Times New Roman" w:eastAsia="Google Sans Text" w:cs="Times New Roman"/>
          <w:rtl w:val="0"/>
        </w:rPr>
        <w:t xml:space="preserve"> is feel_relaxed = 0 (i.e., "Does music </w:t>
      </w:r>
      <w:r>
        <w:rPr>
          <w:rFonts w:hint="default" w:ascii="Times New Roman" w:hAnsi="Times New Roman" w:eastAsia="Google Sans Text" w:cs="Times New Roman"/>
          <w:i/>
          <w:iCs/>
          <w:rtl w:val="0"/>
        </w:rPr>
        <w:t>fail</w:t>
      </w:r>
      <w:r>
        <w:rPr>
          <w:rFonts w:hint="default" w:ascii="Times New Roman" w:hAnsi="Times New Roman" w:eastAsia="Google Sans Text" w:cs="Times New Roman"/>
          <w:rtl w:val="0"/>
        </w:rPr>
        <w:t xml:space="preserve"> to make you feel relaxed?"). This is a profound finding. The model prioritizes </w:t>
      </w:r>
      <w:r>
        <w:rPr>
          <w:rFonts w:hint="default" w:ascii="Times New Roman" w:hAnsi="Times New Roman" w:eastAsia="Google Sans Text" w:cs="Times New Roman"/>
          <w:i/>
          <w:iCs/>
          <w:rtl w:val="0"/>
        </w:rPr>
        <w:t>how</w:t>
      </w:r>
      <w:r>
        <w:rPr>
          <w:rFonts w:hint="default" w:ascii="Times New Roman" w:hAnsi="Times New Roman" w:eastAsia="Google Sans Text" w:cs="Times New Roman"/>
          <w:rtl w:val="0"/>
        </w:rPr>
        <w:t xml:space="preserve"> music makes a student feel over any other factor, including social circle or listening time.</w:t>
      </w:r>
    </w:p>
    <w:p w14:paraId="00000050">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Leaf Nodes (User Profiles):</w:t>
      </w:r>
      <w:r>
        <w:rPr>
          <w:rFonts w:hint="default" w:ascii="Times New Roman" w:hAnsi="Times New Roman" w:eastAsia="Google Sans Text" w:cs="Times New Roman"/>
          <w:rtl w:val="0"/>
        </w:rPr>
        <w:t xml:space="preserve"> The model identifies specific student profiles. For example, students who sleep "less than 4 hours" and have an erratic productivity time ("It varies / Iam not sure") end up in a leaf node with an average satisfaction of </w:t>
      </w:r>
      <w:r>
        <w:rPr>
          <w:rFonts w:hint="default" w:ascii="Times New Roman" w:hAnsi="Times New Roman" w:eastAsia="Google Sans Text" w:cs="Times New Roman"/>
          <w:b/>
          <w:bCs/>
          <w:rtl w:val="0"/>
        </w:rPr>
        <w:t>2.9</w:t>
      </w:r>
      <w:r>
        <w:rPr>
          <w:rFonts w:hint="default" w:ascii="Times New Roman" w:hAnsi="Times New Roman" w:eastAsia="Google Sans Text" w:cs="Times New Roman"/>
          <w:rtl w:val="0"/>
        </w:rPr>
        <w:t xml:space="preserve">. In contrast, students who get enough sleep, </w:t>
      </w:r>
      <w:r>
        <w:rPr>
          <w:rFonts w:hint="default" w:ascii="Times New Roman" w:hAnsi="Times New Roman" w:eastAsia="Google Sans Text" w:cs="Times New Roman"/>
          <w:i/>
          <w:iCs/>
          <w:rtl w:val="0"/>
        </w:rPr>
        <w:t>do</w:t>
      </w:r>
      <w:r>
        <w:rPr>
          <w:rFonts w:hint="default" w:ascii="Times New Roman" w:hAnsi="Times New Roman" w:eastAsia="Google Sans Text" w:cs="Times New Roman"/>
          <w:rtl w:val="0"/>
        </w:rPr>
        <w:t xml:space="preserve"> feel relaxed by music, and use Spotify, are sorted into branches with much higher satisfaction scores (e.g., </w:t>
      </w:r>
      <w:r>
        <w:rPr>
          <w:rFonts w:hint="default" w:ascii="Times New Roman" w:hAnsi="Times New Roman" w:eastAsia="Google Sans Text" w:cs="Times New Roman"/>
          <w:b/>
          <w:bCs/>
          <w:rtl w:val="0"/>
        </w:rPr>
        <w:t>6.1</w:t>
      </w:r>
      <w:r>
        <w:rPr>
          <w:rFonts w:hint="default" w:ascii="Times New Roman" w:hAnsi="Times New Roman" w:eastAsia="Google Sans Text" w:cs="Times New Roman"/>
          <w:rtl w:val="0"/>
        </w:rPr>
        <w:t xml:space="preserve">, </w:t>
      </w:r>
      <w:r>
        <w:rPr>
          <w:rFonts w:hint="default" w:ascii="Times New Roman" w:hAnsi="Times New Roman" w:eastAsia="Google Sans Text" w:cs="Times New Roman"/>
          <w:b/>
          <w:bCs/>
          <w:rtl w:val="0"/>
        </w:rPr>
        <w:t>7.1</w:t>
      </w:r>
      <w:r>
        <w:rPr>
          <w:rFonts w:hint="default" w:ascii="Times New Roman" w:hAnsi="Times New Roman" w:eastAsia="Google Sans Text" w:cs="Times New Roman"/>
          <w:rtl w:val="0"/>
        </w:rPr>
        <w:t>).</w:t>
      </w:r>
    </w:p>
    <w:p w14:paraId="2B44352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13: Predictor Importance for Life Satisfaction</w:t>
      </w:r>
    </w:p>
    <w:p w14:paraId="00000052">
      <w:pPr>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bar chart  is a direct output from the regression tree model. It quantitatively ranks all the variables by their total "importance"—a score based on how much each variable contributed to improving the model's predictive accuracy.</w:t>
      </w:r>
    </w:p>
    <w:p w14:paraId="3059C54C">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5314315" cy="2861945"/>
            <wp:effectExtent l="0" t="0" r="4445" b="317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6"/>
                    <a:stretch>
                      <a:fillRect/>
                    </a:stretch>
                  </pic:blipFill>
                  <pic:spPr>
                    <a:xfrm>
                      <a:off x="0" y="0"/>
                      <a:ext cx="5314315" cy="2861945"/>
                    </a:xfrm>
                    <a:prstGeom prst="rect">
                      <a:avLst/>
                    </a:prstGeom>
                    <a:noFill/>
                    <a:ln>
                      <a:noFill/>
                    </a:ln>
                  </pic:spPr>
                </pic:pic>
              </a:graphicData>
            </a:graphic>
          </wp:inline>
        </w:drawing>
      </w:r>
    </w:p>
    <w:p w14:paraId="00000053">
      <w:pPr>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graph provides the definitive conclusion. </w:t>
      </w:r>
      <w:r>
        <w:rPr>
          <w:rFonts w:hint="default" w:ascii="Times New Roman" w:hAnsi="Times New Roman" w:eastAsia="Google Sans Text" w:cs="Times New Roman"/>
          <w:b/>
          <w:bCs/>
          <w:rtl w:val="0"/>
        </w:rPr>
        <w:t>sleep is, by a massive margin, the most important predictor</w:t>
      </w:r>
      <w:r>
        <w:rPr>
          <w:rFonts w:hint="default" w:ascii="Times New Roman" w:hAnsi="Times New Roman" w:eastAsia="Google Sans Text" w:cs="Times New Roman"/>
          <w:rtl w:val="0"/>
        </w:rPr>
        <w:t xml:space="preserve"> of student life satisfaction. The second-most important predictor is a music-related variable: feel_relaxed. This quantitatively proves the report's central thesis: foundational health (sleep) is paramount, and the most important secondary factor is the </w:t>
      </w:r>
      <w:r>
        <w:rPr>
          <w:rFonts w:hint="default" w:ascii="Times New Roman" w:hAnsi="Times New Roman" w:eastAsia="Google Sans Text" w:cs="Times New Roman"/>
          <w:i/>
          <w:iCs/>
          <w:rtl w:val="0"/>
        </w:rPr>
        <w:t>function</w:t>
      </w:r>
      <w:r>
        <w:rPr>
          <w:rFonts w:hint="default" w:ascii="Times New Roman" w:hAnsi="Times New Roman" w:eastAsia="Google Sans Text" w:cs="Times New Roman"/>
          <w:rtl w:val="0"/>
        </w:rPr>
        <w:t xml:space="preserve"> of music (its ability to induce relaxation), not its content (genres like genre_rock or genre_pop, which rank much lower).</w:t>
      </w:r>
    </w:p>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38889DE2">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1D8C72E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73B67A68">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6DAF14A5">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44BE1943">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0000005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4. Conclusion</w:t>
      </w:r>
    </w:p>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analysis of student data reveals a clear and quantifiable hierarchy of factors influencing life satisfaction.</w:t>
      </w:r>
    </w:p>
    <w:p w14:paraId="00000058">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Foundational Health is the Primary Driver:</w:t>
      </w:r>
      <w:r>
        <w:rPr>
          <w:rFonts w:hint="default" w:ascii="Times New Roman" w:hAnsi="Times New Roman" w:eastAsia="Google Sans Text" w:cs="Times New Roman"/>
          <w:rtl w:val="0"/>
        </w:rPr>
        <w:t xml:space="preserve"> The single most important predictor of student wellbeing is sleep. This was visible in the correlation plots (Graph 6) and definitively confirmed by the predictive model, which ranked it as the most important variable by a wide margin (Graph 13) and selected it as the first split (Graph 12). Social connection (social_circle) is also a key factor (Graph 7).</w:t>
      </w:r>
    </w:p>
    <w:p w14:paraId="00000059">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 xml:space="preserve">Music's </w:t>
      </w:r>
      <w:r>
        <w:rPr>
          <w:rFonts w:hint="default" w:ascii="Times New Roman" w:hAnsi="Times New Roman" w:eastAsia="Google Sans Text" w:cs="Times New Roman"/>
          <w:b/>
          <w:bCs/>
          <w:i/>
          <w:iCs/>
          <w:rtl w:val="0"/>
        </w:rPr>
        <w:t>Function</w:t>
      </w:r>
      <w:r>
        <w:rPr>
          <w:rFonts w:hint="default" w:ascii="Times New Roman" w:hAnsi="Times New Roman" w:eastAsia="Google Sans Text" w:cs="Times New Roman"/>
          <w:b/>
          <w:bCs/>
          <w:rtl w:val="0"/>
        </w:rPr>
        <w:t xml:space="preserve"> is the Key Secondary Factor:</w:t>
      </w:r>
      <w:r>
        <w:rPr>
          <w:rFonts w:hint="default" w:ascii="Times New Roman" w:hAnsi="Times New Roman" w:eastAsia="Google Sans Text" w:cs="Times New Roman"/>
          <w:rtl w:val="0"/>
        </w:rPr>
        <w:t xml:space="preserve"> The "Function &gt; Content" hypothesis is strongly confirmed. The regression model identified feel_relaxed as the </w:t>
      </w:r>
      <w:r>
        <w:rPr>
          <w:rFonts w:hint="default" w:ascii="Times New Roman" w:hAnsi="Times New Roman" w:eastAsia="Google Sans Text" w:cs="Times New Roman"/>
          <w:i/>
          <w:iCs/>
          <w:rtl w:val="0"/>
        </w:rPr>
        <w:t>second most important predictor</w:t>
      </w:r>
      <w:r>
        <w:rPr>
          <w:rFonts w:hint="default" w:ascii="Times New Roman" w:hAnsi="Times New Roman" w:eastAsia="Google Sans Text" w:cs="Times New Roman"/>
          <w:rtl w:val="0"/>
        </w:rPr>
        <w:t xml:space="preserve"> in the entire dataset (Graph 13). This is far more important than any specific genre (e.g., genre_rock or genre_pop). The model's decision-making (Graph 12) shows that after sleep, the most important question is how a student </w:t>
      </w:r>
      <w:r>
        <w:rPr>
          <w:rFonts w:hint="default" w:ascii="Times New Roman" w:hAnsi="Times New Roman" w:eastAsia="Google Sans Text" w:cs="Times New Roman"/>
          <w:i/>
          <w:iCs/>
          <w:rtl w:val="0"/>
        </w:rPr>
        <w:t>uses</w:t>
      </w:r>
      <w:r>
        <w:rPr>
          <w:rFonts w:hint="default" w:ascii="Times New Roman" w:hAnsi="Times New Roman" w:eastAsia="Google Sans Text" w:cs="Times New Roman"/>
          <w:rtl w:val="0"/>
        </w:rPr>
        <w:t xml:space="preserve"> music emotionally.</w:t>
      </w:r>
    </w:p>
    <w:p w14:paraId="0000005A">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Specific Profiles Emerge:</w:t>
      </w:r>
      <w:r>
        <w:rPr>
          <w:rFonts w:hint="default" w:ascii="Times New Roman" w:hAnsi="Times New Roman" w:eastAsia="Google Sans Text" w:cs="Times New Roman"/>
          <w:rtl w:val="0"/>
        </w:rPr>
        <w:t xml:space="preserve"> The models reveal profiles of "thriving" and "struggling" students. A struggling student is likely sleep-deprived and may use music to amplify negative emotions. A thriving student gets adequate sleep and uses music as a tool to achieve a state of calm and focus.</w:t>
      </w:r>
    </w:p>
    <w:p w14:paraId="0000005B">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rPr>
          <w:rFonts w:hint="default" w:ascii="Times New Roman" w:hAnsi="Times New Roman" w:eastAsia="Google Sans Text" w:cs="Times New Roman"/>
          <w:rtl w:val="0"/>
        </w:rPr>
      </w:pPr>
      <w:r>
        <w:rPr>
          <w:rFonts w:hint="default" w:ascii="Times New Roman" w:hAnsi="Times New Roman" w:eastAsia="Google Sans Text" w:cs="Times New Roman"/>
          <w:rtl w:val="0"/>
        </w:rPr>
        <w:t xml:space="preserve">In summary, the path to </w:t>
      </w:r>
      <w:r>
        <w:rPr>
          <w:rFonts w:hint="default" w:ascii="Times New Roman" w:hAnsi="Times New Roman" w:eastAsia="Google Sans Text" w:cs="Times New Roman"/>
          <w:rtl w:val="0"/>
          <w:lang w:val="en-IN"/>
        </w:rPr>
        <w:t>well-being</w:t>
      </w:r>
      <w:r>
        <w:rPr>
          <w:rFonts w:hint="default" w:ascii="Times New Roman" w:hAnsi="Times New Roman" w:eastAsia="Google Sans Text" w:cs="Times New Roman"/>
          <w:rtl w:val="0"/>
        </w:rPr>
        <w:t xml:space="preserve"> for this student cohort is not found in a specific music genre. Rather, it is built on a foundation of adequate sleep and social connection. On top of this foundation, music is a powerful tool. Its "healthy" use, as a mechanism for achieving focus and calm, is associated with a thriving student. Conversely, its use to amplify negative feelings, especially when combined with poor sleep, is a strong marker for a student who is struggling.</w:t>
      </w:r>
    </w:p>
    <w:p w14:paraId="2FDE8B0E">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jc w:val="center"/>
        <w:rPr>
          <w:rFonts w:hint="default" w:ascii="Times New Roman" w:hAnsi="Times New Roman" w:eastAsia="Google Sans Text" w:cs="Times New Roman"/>
          <w:rtl w:val="0"/>
          <w:lang w:val="en-IN"/>
        </w:rPr>
      </w:pPr>
      <w:r>
        <w:rPr>
          <w:rFonts w:hint="default" w:ascii="Times New Roman" w:hAnsi="Times New Roman" w:eastAsia="Google Sans Text" w:cs="Times New Roman"/>
          <w:rtl w:val="0"/>
          <w:lang w:val="en-IN"/>
        </w:rPr>
        <w:t>*****</w:t>
      </w:r>
    </w:p>
    <w:sectPr>
      <w:pgSz w:w="12240" w:h="15840"/>
      <w:pgMar w:top="720" w:right="720" w:bottom="720" w:left="720" w:header="0" w:footer="720" w:gutter="0"/>
      <w:pgBorders>
        <w:top w:val="single" w:color="auto" w:sz="12" w:space="1"/>
        <w:left w:val="single" w:color="auto" w:sz="12" w:space="4"/>
        <w:bottom w:val="single" w:color="auto" w:sz="12" w:space="1"/>
        <w:right w:val="single" w:color="auto" w:sz="12" w:space="4"/>
      </w:pgBorders>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5114288-9542-4DED-A4D4-93CDB98C8DFD}"/>
  </w:font>
  <w:font w:name="Arial">
    <w:panose1 w:val="020B0604020202020204"/>
    <w:charset w:val="86"/>
    <w:family w:val="swiss"/>
    <w:pitch w:val="default"/>
    <w:sig w:usb0="E0002EFF" w:usb1="C000785B" w:usb2="00000009" w:usb3="00000000" w:csb0="400001FF" w:csb1="FFFF0000"/>
    <w:embedRegular r:id="rId2" w:fontKey="{ADAEA30C-FA23-408F-B3F9-6004FBBC90E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F3AC837-CD2F-40D4-B9B2-1C19F32D6DD3}"/>
  </w:font>
  <w:font w:name="Wingdings">
    <w:panose1 w:val="05000000000000000000"/>
    <w:charset w:val="02"/>
    <w:family w:val="auto"/>
    <w:pitch w:val="default"/>
    <w:sig w:usb0="00000000" w:usb1="00000000" w:usb2="00000000" w:usb3="00000000" w:csb0="80000000" w:csb1="00000000"/>
    <w:embedRegular r:id="rId4" w:fontKey="{0F3BBD50-F489-4D1F-B611-3034A3D2A523}"/>
  </w:font>
  <w:font w:name="Calibri">
    <w:panose1 w:val="020F0502020204030204"/>
    <w:charset w:val="00"/>
    <w:family w:val="swiss"/>
    <w:pitch w:val="default"/>
    <w:sig w:usb0="E4002EFF" w:usb1="C200247B" w:usb2="00000009" w:usb3="00000000" w:csb0="200001FF" w:csb1="00000000"/>
    <w:embedRegular r:id="rId5" w:fontKey="{95AEAAB5-BB22-41B3-B867-9B625A90F88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D2FE57CC-06FB-4319-BB48-1BC7DE19335C}"/>
  </w:font>
  <w:font w:name="Google Sans">
    <w:altName w:val="Segoe Print"/>
    <w:panose1 w:val="00000000000000000000"/>
    <w:charset w:val="00"/>
    <w:family w:val="auto"/>
    <w:pitch w:val="default"/>
    <w:sig w:usb0="00000000" w:usb1="00000000" w:usb2="00000000" w:usb3="00000000" w:csb0="00000000" w:csb1="00000000"/>
    <w:embedRegular r:id="rId7" w:fontKey="{2A280A57-9C49-4231-A2AE-428120D41507}"/>
  </w:font>
  <w:font w:name="Google Sans Text">
    <w:altName w:val="Segoe Print"/>
    <w:panose1 w:val="00000000000000000000"/>
    <w:charset w:val="00"/>
    <w:family w:val="auto"/>
    <w:pitch w:val="default"/>
    <w:sig w:usb0="00000000" w:usb1="00000000" w:usb2="00000000" w:usb3="00000000" w:csb0="00000000" w:csb1="00000000"/>
    <w:embedRegular r:id="rId8" w:fontKey="{EE02597F-516B-413E-860B-33E1AFC538AB}"/>
  </w:font>
  <w:font w:name="Segoe Print">
    <w:panose1 w:val="02000600000000000000"/>
    <w:charset w:val="00"/>
    <w:family w:val="auto"/>
    <w:pitch w:val="default"/>
    <w:sig w:usb0="0000028F" w:usb1="00000000" w:usb2="00000000" w:usb3="00000000" w:csb0="2000009F" w:csb1="47010000"/>
    <w:embedRegular r:id="rId9" w:fontKey="{3466B4FF-2F7C-4F6C-9BD4-AB3A7680A48B}"/>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embedRegular r:id="rId10" w:fontKey="{7A0951E0-96C8-41AC-8A02-B6FAB10076F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B5E306ED"/>
    <w:multiLevelType w:val="multilevel"/>
    <w:tmpl w:val="B5E306ED"/>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BF205925"/>
    <w:multiLevelType w:val="multilevel"/>
    <w:tmpl w:val="BF205925"/>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C8879AEF"/>
    <w:multiLevelType w:val="multilevel"/>
    <w:tmpl w:val="C8879AEF"/>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CF092B84"/>
    <w:multiLevelType w:val="multilevel"/>
    <w:tmpl w:val="CF092B84"/>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5">
    <w:nsid w:val="D7F9FE59"/>
    <w:multiLevelType w:val="multilevel"/>
    <w:tmpl w:val="D7F9FE59"/>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6">
    <w:nsid w:val="DCBA6B53"/>
    <w:multiLevelType w:val="multilevel"/>
    <w:tmpl w:val="DCBA6B53"/>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7">
    <w:nsid w:val="F4B5D9F5"/>
    <w:multiLevelType w:val="multilevel"/>
    <w:tmpl w:val="F4B5D9F5"/>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120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8">
    <w:nsid w:val="0053208E"/>
    <w:multiLevelType w:val="multilevel"/>
    <w:tmpl w:val="0053208E"/>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9">
    <w:nsid w:val="0248C179"/>
    <w:multiLevelType w:val="multilevel"/>
    <w:tmpl w:val="0248C179"/>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0">
    <w:nsid w:val="03D62ECE"/>
    <w:multiLevelType w:val="multilevel"/>
    <w:tmpl w:val="03D62ECE"/>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1">
    <w:nsid w:val="2470EC97"/>
    <w:multiLevelType w:val="multilevel"/>
    <w:tmpl w:val="2470EC97"/>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120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2">
    <w:nsid w:val="25B654F3"/>
    <w:multiLevelType w:val="multilevel"/>
    <w:tmpl w:val="25B654F3"/>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3">
    <w:nsid w:val="2A8F537B"/>
    <w:multiLevelType w:val="multilevel"/>
    <w:tmpl w:val="2A8F537B"/>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4">
    <w:nsid w:val="4D4DC07F"/>
    <w:multiLevelType w:val="multilevel"/>
    <w:tmpl w:val="4D4DC07F"/>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5">
    <w:nsid w:val="59ADCABA"/>
    <w:multiLevelType w:val="multilevel"/>
    <w:tmpl w:val="59ADCABA"/>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6">
    <w:nsid w:val="5A241D34"/>
    <w:multiLevelType w:val="multilevel"/>
    <w:tmpl w:val="5A241D34"/>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7">
    <w:nsid w:val="72183CF9"/>
    <w:multiLevelType w:val="multilevel"/>
    <w:tmpl w:val="72183CF9"/>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8"/>
  </w:num>
  <w:num w:numId="2">
    <w:abstractNumId w:val="4"/>
  </w:num>
  <w:num w:numId="3">
    <w:abstractNumId w:val="15"/>
  </w:num>
  <w:num w:numId="4">
    <w:abstractNumId w:val="2"/>
  </w:num>
  <w:num w:numId="5">
    <w:abstractNumId w:val="1"/>
  </w:num>
  <w:num w:numId="6">
    <w:abstractNumId w:val="10"/>
  </w:num>
  <w:num w:numId="7">
    <w:abstractNumId w:val="12"/>
  </w:num>
  <w:num w:numId="8">
    <w:abstractNumId w:val="17"/>
  </w:num>
  <w:num w:numId="9">
    <w:abstractNumId w:val="9"/>
  </w:num>
  <w:num w:numId="10">
    <w:abstractNumId w:val="0"/>
  </w:num>
  <w:num w:numId="11">
    <w:abstractNumId w:val="13"/>
  </w:num>
  <w:num w:numId="12">
    <w:abstractNumId w:val="16"/>
  </w:num>
  <w:num w:numId="13">
    <w:abstractNumId w:val="3"/>
  </w:num>
  <w:num w:numId="14">
    <w:abstractNumId w:val="14"/>
  </w:num>
  <w:num w:numId="15">
    <w:abstractNumId w:val="7"/>
  </w:num>
  <w:num w:numId="16">
    <w:abstractNumId w:val="11"/>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51C747B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qFormat/>
    <w:uiPriority w:val="0"/>
    <w:pPr>
      <w:keepNext/>
      <w:keepLines/>
      <w:pageBreakBefore w:val="0"/>
      <w:spacing w:before="480" w:after="120"/>
    </w:pPr>
    <w:rPr>
      <w:b/>
      <w:bCs/>
      <w:sz w:val="72"/>
      <w:szCs w:val="7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TotalTime>66</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2025-11-12T00:31:32Z</dcterms:created>
  <dc:creator>rishi</dc:creator>
  <cp:lastModifiedBy>Rishi Raj Anand</cp:lastModifiedBy>
  <dcterms:modified xsi:type="dcterms:W3CDTF">2025-11-12T01:38:13Z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5485F24C5CB14FE18A417CB380578C3E_12</vt:lpwstr>
  </property>
</Properties>
</file>